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B8ED" w14:textId="77777777" w:rsidR="006F5810" w:rsidRDefault="006F5810" w:rsidP="006F5810">
      <w:pPr>
        <w:spacing w:line="100" w:lineRule="atLeast"/>
        <w:jc w:val="right"/>
      </w:pPr>
      <w:r>
        <w:rPr>
          <w:rFonts w:ascii="Times New Roman" w:eastAsia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14:paraId="06DD12CD" w14:textId="77777777" w:rsidR="006F5810" w:rsidRDefault="006F5810" w:rsidP="006F5810">
      <w:pPr>
        <w:spacing w:after="0" w:line="100" w:lineRule="atLeas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6A26E683" w14:textId="67050B19" w:rsidR="006F5810" w:rsidRDefault="006F5810" w:rsidP="006F5810">
      <w:pPr>
        <w:spacing w:after="0" w:line="240" w:lineRule="exac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dotyczy cyklu kształcenia 202</w:t>
      </w:r>
      <w:r w:rsidR="00514972">
        <w:rPr>
          <w:rFonts w:ascii="Corbel" w:hAnsi="Corbel" w:cs="Corbel"/>
          <w:b/>
          <w:smallCaps/>
          <w:sz w:val="24"/>
          <w:szCs w:val="24"/>
        </w:rPr>
        <w:t>3</w:t>
      </w:r>
      <w:r>
        <w:rPr>
          <w:rFonts w:ascii="Corbel" w:hAnsi="Corbel" w:cs="Corbel"/>
          <w:b/>
          <w:smallCaps/>
          <w:sz w:val="24"/>
          <w:szCs w:val="24"/>
        </w:rPr>
        <w:t>-202</w:t>
      </w:r>
      <w:r w:rsidR="00514972">
        <w:rPr>
          <w:rFonts w:ascii="Corbel" w:hAnsi="Corbel" w:cs="Corbel"/>
          <w:b/>
          <w:smallCaps/>
          <w:sz w:val="24"/>
          <w:szCs w:val="24"/>
        </w:rPr>
        <w:t>6</w:t>
      </w:r>
    </w:p>
    <w:p w14:paraId="71661796" w14:textId="10569CF2" w:rsidR="006F5810" w:rsidRDefault="006F5810" w:rsidP="006F5810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(skrajne daty)</w:t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 xml:space="preserve">                       Rok akademicki 202</w:t>
      </w:r>
      <w:r w:rsidR="00514972">
        <w:rPr>
          <w:rFonts w:ascii="Corbel" w:hAnsi="Corbel" w:cs="Corbel"/>
          <w:sz w:val="20"/>
          <w:szCs w:val="20"/>
        </w:rPr>
        <w:t>4</w:t>
      </w:r>
      <w:r w:rsidR="0032522B">
        <w:rPr>
          <w:rFonts w:ascii="Corbel" w:hAnsi="Corbel" w:cs="Corbel"/>
          <w:sz w:val="20"/>
          <w:szCs w:val="20"/>
        </w:rPr>
        <w:t>/202</w:t>
      </w:r>
      <w:r w:rsidR="00514972">
        <w:rPr>
          <w:rFonts w:ascii="Corbel" w:hAnsi="Corbel" w:cs="Corbel"/>
          <w:sz w:val="20"/>
          <w:szCs w:val="20"/>
        </w:rPr>
        <w:t>5</w:t>
      </w:r>
    </w:p>
    <w:p w14:paraId="74A3DA30" w14:textId="77777777" w:rsidR="006F5810" w:rsidRDefault="006F5810" w:rsidP="006F5810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4CF657A7" w14:textId="77777777"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820" w:type="dxa"/>
        <w:tblInd w:w="-54" w:type="dxa"/>
        <w:tblLayout w:type="fixed"/>
        <w:tblLook w:val="0000" w:firstRow="0" w:lastRow="0" w:firstColumn="0" w:lastColumn="0" w:noHBand="0" w:noVBand="0"/>
      </w:tblPr>
      <w:tblGrid>
        <w:gridCol w:w="2691"/>
        <w:gridCol w:w="7129"/>
      </w:tblGrid>
      <w:tr w:rsidR="006F5810" w14:paraId="03959741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8D7105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bookmarkStart w:id="0" w:name="_Hlk119329113"/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58E01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sz w:val="24"/>
                <w:szCs w:val="24"/>
              </w:rPr>
              <w:t>Ochrona danych osobowych i informacji niejawnych</w:t>
            </w:r>
          </w:p>
        </w:tc>
      </w:tr>
      <w:bookmarkEnd w:id="0"/>
      <w:tr w:rsidR="006F5810" w14:paraId="307A2D75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D858C1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1AA2C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BW11</w:t>
            </w:r>
          </w:p>
        </w:tc>
      </w:tr>
      <w:tr w:rsidR="006F5810" w14:paraId="439F757C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2EA251" w14:textId="77777777" w:rsidR="006F5810" w:rsidRDefault="006F5810" w:rsidP="001B4E21">
            <w:pPr>
              <w:pStyle w:val="Pytania"/>
              <w:widowControl w:val="0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5DBD6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5810" w14:paraId="6498BAB8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6B0098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2AC4C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6F5810" w14:paraId="13E5064C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402040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221750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F5810" w14:paraId="4043934A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2F47DC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49562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stopień</w:t>
            </w:r>
          </w:p>
        </w:tc>
      </w:tr>
      <w:tr w:rsidR="006F5810" w14:paraId="40AE0927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764AAE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BFC63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6F5810" w14:paraId="75938DA0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A1F6EE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AF987" w14:textId="3A87AD69" w:rsidR="006F5810" w:rsidRDefault="008B142F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6F5810"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6F5810" w14:paraId="47F52727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AD2E4F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657DA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Rok II semestr III</w:t>
            </w:r>
          </w:p>
        </w:tc>
      </w:tr>
      <w:tr w:rsidR="006F5810" w14:paraId="4BBAA70A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BDEA8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9A48D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6F5810" w14:paraId="5A2AC7CC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A70119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20D72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6F5810" w14:paraId="1288323D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3FC0D7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5C8E1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  <w:tr w:rsidR="006F5810" w14:paraId="4197479F" w14:textId="77777777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FC011D" w14:textId="77777777"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37CCB" w14:textId="77777777"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</w:tbl>
    <w:p w14:paraId="63A36A5D" w14:textId="77777777" w:rsidR="006F5810" w:rsidRDefault="006F5810" w:rsidP="006F5810">
      <w:pPr>
        <w:pStyle w:val="Podpunkty"/>
        <w:spacing w:before="28" w:after="28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F345631" w14:textId="77777777" w:rsidR="006F5810" w:rsidRDefault="006F5810" w:rsidP="006F5810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65DB588F" w14:textId="77777777" w:rsidR="006F5810" w:rsidRDefault="006F5810" w:rsidP="006F5810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2AE16015" w14:textId="77777777" w:rsidR="006F5810" w:rsidRDefault="006F5810" w:rsidP="006F5810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8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49"/>
        <w:gridCol w:w="820"/>
        <w:gridCol w:w="797"/>
        <w:gridCol w:w="936"/>
        <w:gridCol w:w="725"/>
        <w:gridCol w:w="827"/>
        <w:gridCol w:w="779"/>
        <w:gridCol w:w="956"/>
        <w:gridCol w:w="1206"/>
        <w:gridCol w:w="1592"/>
      </w:tblGrid>
      <w:tr w:rsidR="006F5810" w14:paraId="7625FBFB" w14:textId="77777777" w:rsidTr="001B4E21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2FE251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7F0A0B59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6251F0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EE40BA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35DF90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CE4F70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CA310A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C80CB3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9BEE1F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0AE37F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63682" w14:textId="77777777"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6F5810" w14:paraId="7BEDADA1" w14:textId="77777777" w:rsidTr="001B4E21">
        <w:trPr>
          <w:trHeight w:val="453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40CC76" w14:textId="77777777" w:rsidR="006F5810" w:rsidRDefault="006F5810" w:rsidP="001B4E2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III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F0A383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BD877F" w14:textId="2DFC0FB9" w:rsidR="006F5810" w:rsidRDefault="0032522B" w:rsidP="001B4E2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03E1BC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F7D7E4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222390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BB2E12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E32B74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06BC7C" w14:textId="77777777"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9C0FF" w14:textId="77777777" w:rsidR="006F5810" w:rsidRDefault="006F5810" w:rsidP="001B4E2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82B0620" w14:textId="77777777" w:rsidR="006F5810" w:rsidRDefault="006F5810" w:rsidP="006F5810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5596F794" w14:textId="77777777" w:rsidR="006F5810" w:rsidRDefault="006F5810" w:rsidP="006F5810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1BA4CF92" w14:textId="77777777" w:rsidR="006F5810" w:rsidRDefault="006F5810" w:rsidP="006F5810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1CBBCF9C" w14:textId="77777777" w:rsidR="006F5810" w:rsidRDefault="006F5810" w:rsidP="006F5810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mallCaps w:val="0"/>
          <w:szCs w:val="24"/>
        </w:rPr>
        <w:t>X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6C1856A8" w14:textId="77777777" w:rsidR="006F5810" w:rsidRDefault="006F5810" w:rsidP="006F5810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7CC153B4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1FB51727" w14:textId="77777777" w:rsidR="006F5810" w:rsidRDefault="006F5810" w:rsidP="006F5810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01460944" w14:textId="77777777" w:rsidR="006F5810" w:rsidRDefault="006F5810" w:rsidP="006F5810">
      <w:pPr>
        <w:snapToGrid w:val="0"/>
        <w:spacing w:after="0"/>
        <w:rPr>
          <w:rFonts w:ascii="Corbel" w:hAnsi="Corbel" w:cs="Corbel"/>
        </w:rPr>
      </w:pPr>
    </w:p>
    <w:p w14:paraId="76DE1DDD" w14:textId="77777777" w:rsidR="006F5810" w:rsidRDefault="006F5810" w:rsidP="006F5810">
      <w:pPr>
        <w:snapToGrid w:val="0"/>
        <w:spacing w:after="0"/>
        <w:rPr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               Egzamin</w:t>
      </w:r>
    </w:p>
    <w:p w14:paraId="422C8EEA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2736E1D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w14:paraId="615436D5" w14:textId="77777777" w:rsidR="006F5810" w:rsidRDefault="006F5810" w:rsidP="006F5810">
      <w:pPr>
        <w:pStyle w:val="Punktygwne"/>
        <w:spacing w:before="0" w:after="0"/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6F5810" w14:paraId="056CF527" w14:textId="77777777" w:rsidTr="001B4E21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88395" w14:textId="77777777" w:rsidR="006F5810" w:rsidRDefault="006F5810" w:rsidP="001B4E21">
            <w:pPr>
              <w:pStyle w:val="Punktygwne"/>
              <w:widowControl w:val="0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Podstawowa wiedza na temat systemu bezpieczeństwa państwa.</w:t>
            </w:r>
          </w:p>
        </w:tc>
      </w:tr>
    </w:tbl>
    <w:p w14:paraId="40057CC2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D900308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8D11A9C" w14:textId="77777777"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zCs w:val="24"/>
        </w:rPr>
        <w:lastRenderedPageBreak/>
        <w:t>3. cele, efekty uczenia się , treści Programowe i stosowane metody Dydaktyczne</w:t>
      </w:r>
    </w:p>
    <w:p w14:paraId="58F677D6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2602A2F" w14:textId="77777777" w:rsidR="006F5810" w:rsidRDefault="006F5810" w:rsidP="006F5810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14:paraId="3E3EED98" w14:textId="77777777" w:rsidR="006F5810" w:rsidRDefault="006F5810" w:rsidP="006F5810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970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848"/>
        <w:gridCol w:w="8861"/>
      </w:tblGrid>
      <w:tr w:rsidR="006F5810" w14:paraId="17149B5B" w14:textId="77777777" w:rsidTr="001B4E2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2DB39F" w14:textId="77777777" w:rsidR="006F5810" w:rsidRDefault="006F5810" w:rsidP="001B4E21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0853E" w14:textId="77777777" w:rsidR="006F5810" w:rsidRDefault="006F5810" w:rsidP="001B4E21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>Uzyskanie przez studenta wiedzy oraz umiejętności praktycznych na temat ochrony danych osobowych.</w:t>
            </w:r>
          </w:p>
        </w:tc>
      </w:tr>
      <w:tr w:rsidR="006F5810" w14:paraId="650E0538" w14:textId="77777777" w:rsidTr="001B4E2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98A0E4" w14:textId="77777777" w:rsidR="006F5810" w:rsidRDefault="006F5810" w:rsidP="001B4E21">
            <w:pPr>
              <w:pStyle w:val="Cele"/>
              <w:widowControl w:val="0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11275" w14:textId="77777777" w:rsidR="006F5810" w:rsidRDefault="006F5810" w:rsidP="001B4E21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>Uzyskanie przez studenta wiedzy na temat podstaw ochrony informacji niejawnych.</w:t>
            </w:r>
          </w:p>
        </w:tc>
      </w:tr>
    </w:tbl>
    <w:p w14:paraId="65EB12B4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063969AC" w14:textId="77777777" w:rsidR="006F5810" w:rsidRDefault="006F5810" w:rsidP="006F5810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3979CA3" w14:textId="77777777" w:rsidR="006F5810" w:rsidRDefault="006F5810" w:rsidP="006F5810">
      <w:pPr>
        <w:spacing w:after="0" w:line="100" w:lineRule="atLeast"/>
        <w:ind w:left="426"/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699"/>
        <w:gridCol w:w="6175"/>
        <w:gridCol w:w="1836"/>
      </w:tblGrid>
      <w:tr w:rsidR="006F5810" w14:paraId="0C57FB19" w14:textId="77777777" w:rsidTr="001B4E2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60F90C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3F276A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7D01E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F5810" w14:paraId="18CB7968" w14:textId="77777777" w:rsidTr="001B4E2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48ACA6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14297B" w14:textId="77777777" w:rsidR="006F5810" w:rsidRDefault="006F5810" w:rsidP="001B4E21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zaawansowanym stopniu zna i rozumie mechanizmy związane z ograniczeniem jawności życia publicznego, wprowadzone prawo, podmioty publiczne i niepubliczne odpowiedzialne za przetwarzanie informacji prawnie chronionych w ramach systemu bezpieczeństwa państwa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830F9" w14:textId="77777777" w:rsidR="006F5810" w:rsidRDefault="006F5810" w:rsidP="001B4E21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K_W02</w:t>
            </w:r>
            <w:r>
              <w:t xml:space="preserve"> </w:t>
            </w:r>
          </w:p>
        </w:tc>
      </w:tr>
      <w:tr w:rsidR="006F5810" w14:paraId="7B5087C1" w14:textId="77777777" w:rsidTr="001B4E2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FD400E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8F388C" w14:textId="77777777" w:rsidR="006F5810" w:rsidRDefault="006F5810" w:rsidP="001B4E21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zaawansowany stopniu zna i rozumie rolę człowieka jako twórcy kultury i podmiotu tworzącego strukturę społeczną oraz określony porządek zapewniający bezpieczne warunki funkcjonowania jednostek ludzkich, społeczeństwa i państwa w odniesieniu do przetwarzania informacji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791611" w14:textId="77777777" w:rsidR="006F5810" w:rsidRDefault="006F5810" w:rsidP="001B4E21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K_W04</w:t>
            </w:r>
          </w:p>
        </w:tc>
      </w:tr>
      <w:tr w:rsidR="006F5810" w14:paraId="4FAB46DD" w14:textId="77777777" w:rsidTr="001B4E21">
        <w:trPr>
          <w:trHeight w:val="98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74E16F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F955F0" w14:textId="77777777" w:rsidR="006F5810" w:rsidRDefault="006F5810" w:rsidP="001B4E21">
            <w:pPr>
              <w:widowControl w:val="0"/>
            </w:pPr>
            <w:r>
              <w:rPr>
                <w:rFonts w:ascii="Corbel" w:hAnsi="Corbel" w:cs="Corbel"/>
              </w:rPr>
              <w:t>Zna i rozumie zagrożenia dla funkcjonowania współczesnego państwa i społeczeństwa w zakresie przetwarzania informacji prawnie chronionych oraz mechanizmy im przeciwdziałania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2A045" w14:textId="77777777" w:rsidR="006F5810" w:rsidRDefault="006F5810" w:rsidP="001B4E21">
            <w:pPr>
              <w:widowControl w:val="0"/>
              <w:snapToGrid w:val="0"/>
              <w:spacing w:after="0"/>
            </w:pPr>
            <w:r>
              <w:rPr>
                <w:rFonts w:ascii="Corbel" w:hAnsi="Corbel" w:cs="Corbel"/>
              </w:rPr>
              <w:t>K_W07</w:t>
            </w:r>
          </w:p>
        </w:tc>
      </w:tr>
      <w:tr w:rsidR="006F5810" w14:paraId="7190D887" w14:textId="77777777" w:rsidTr="001B4E21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CA7748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4EEDAF" w14:textId="77777777" w:rsidR="006F5810" w:rsidRDefault="006F5810" w:rsidP="001B4E21">
            <w:pPr>
              <w:widowControl w:val="0"/>
              <w:spacing w:after="0"/>
            </w:pPr>
            <w:r>
              <w:rPr>
                <w:rFonts w:ascii="Corbel" w:hAnsi="Corbel"/>
              </w:rPr>
              <w:t>Identyfikuje, interpretuje i wyjaśnia zjawiska i procesy związane z zagrożeniami informacyjnymi wpływającymi na kształtowanie bezpieczeństwo państwa z wykorzystaniem wiedzy z dyscyplin nauki o bezpieczeństwie i nauki o polityce i administracji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01150A" w14:textId="77777777"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</w:tc>
      </w:tr>
      <w:tr w:rsidR="006F5810" w14:paraId="43C0CA38" w14:textId="77777777" w:rsidTr="001B4E21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CFA036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EK_5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422A7C" w14:textId="77777777" w:rsidR="006F5810" w:rsidRDefault="006F5810" w:rsidP="001B4E21">
            <w:pPr>
              <w:widowControl w:val="0"/>
              <w:spacing w:after="0"/>
            </w:pPr>
            <w:r>
              <w:rPr>
                <w:rFonts w:ascii="Corbel" w:hAnsi="Corbel" w:cs="Corbel"/>
              </w:rPr>
              <w:t>Określa i definiuje podstawowe priorytety przeciwdziałające zagrożeniom dla przetwarzania prawnie chronionych informacji przez podmioty publiczne i niepubliczne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49BFC" w14:textId="77777777"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K_K01</w:t>
            </w:r>
          </w:p>
        </w:tc>
      </w:tr>
      <w:tr w:rsidR="006F5810" w14:paraId="47518043" w14:textId="77777777" w:rsidTr="001B4E21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1A9E9C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EK_6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439F76" w14:textId="77777777" w:rsidR="006F5810" w:rsidRDefault="006F5810" w:rsidP="001B4E21">
            <w:pPr>
              <w:widowControl w:val="0"/>
              <w:spacing w:after="0"/>
            </w:pPr>
            <w:r>
              <w:t xml:space="preserve">Jest przygotowany do profesjonalnego i etycznego podejmowania działań związanych z ochroną informacji 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495512" w14:textId="77777777"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K_K05</w:t>
            </w:r>
          </w:p>
        </w:tc>
      </w:tr>
    </w:tbl>
    <w:p w14:paraId="1CB25366" w14:textId="77777777" w:rsidR="006F5810" w:rsidRDefault="006F5810" w:rsidP="006F5810">
      <w:pPr>
        <w:spacing w:after="0" w:line="100" w:lineRule="atLeast"/>
        <w:ind w:left="426"/>
        <w:rPr>
          <w:rFonts w:ascii="Corbel" w:hAnsi="Corbel" w:cs="Corbel"/>
          <w:szCs w:val="24"/>
        </w:rPr>
      </w:pPr>
    </w:p>
    <w:p w14:paraId="0036275B" w14:textId="77777777" w:rsidR="006F5810" w:rsidRDefault="006F5810" w:rsidP="006F5810">
      <w:pPr>
        <w:pStyle w:val="Akapitzlist1"/>
        <w:spacing w:line="100" w:lineRule="atLeast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3890837C" w14:textId="7BA39AAE" w:rsidR="006F5810" w:rsidRPr="00804D08" w:rsidRDefault="006F5810" w:rsidP="006F5810">
      <w:pPr>
        <w:pStyle w:val="Akapitzlist1"/>
        <w:numPr>
          <w:ilvl w:val="0"/>
          <w:numId w:val="1"/>
        </w:numPr>
        <w:spacing w:after="120" w:line="100" w:lineRule="atLeast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4E720C15" w14:textId="77777777" w:rsidR="00804D08" w:rsidRDefault="00804D08" w:rsidP="00804D08">
      <w:pPr>
        <w:pStyle w:val="Akapitzlist1"/>
        <w:spacing w:after="120" w:line="100" w:lineRule="atLeast"/>
        <w:ind w:left="1080"/>
        <w:jc w:val="both"/>
      </w:pP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6F5810" w14:paraId="744A35FB" w14:textId="77777777" w:rsidTr="001B4E21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0F315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</w:tbl>
    <w:p w14:paraId="5E05D7B7" w14:textId="77777777" w:rsidR="006F5810" w:rsidRDefault="006F5810" w:rsidP="006F5810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2131794C" w14:textId="77777777" w:rsidR="006F5810" w:rsidRDefault="006F5810" w:rsidP="006F5810">
      <w:pPr>
        <w:pStyle w:val="Akapitzlist1"/>
        <w:numPr>
          <w:ilvl w:val="0"/>
          <w:numId w:val="1"/>
        </w:numPr>
        <w:spacing w:line="100" w:lineRule="atLeast"/>
        <w:jc w:val="both"/>
      </w:pPr>
      <w:r>
        <w:rPr>
          <w:rFonts w:ascii="Corbel" w:hAnsi="Corbel" w:cs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679"/>
      </w:tblGrid>
      <w:tr w:rsidR="006F5810" w14:paraId="68A5DD44" w14:textId="77777777" w:rsidTr="001B4E21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72F15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F5810" w14:paraId="641A0DB9" w14:textId="77777777" w:rsidTr="001B4E21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267317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1. Ograniczenie jawności i zagrożenia związane z przetwarzaniem informacji.</w:t>
            </w:r>
          </w:p>
        </w:tc>
      </w:tr>
      <w:tr w:rsidR="006F5810" w14:paraId="08B3571E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D6047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Podmioty publiczne i niepubliczne w systemie ochrony informacji.</w:t>
            </w:r>
          </w:p>
        </w:tc>
      </w:tr>
      <w:tr w:rsidR="006F5810" w14:paraId="22B9AE95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21CCC6" w14:textId="77777777" w:rsidR="006F5810" w:rsidRDefault="006F5810" w:rsidP="001B4E21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>3. Podstawowe pojęcia związane z danymi osobowymi</w:t>
            </w:r>
            <w:r>
              <w:rPr>
                <w:rFonts w:ascii="Corbel" w:hAnsi="Corbel"/>
                <w:color w:val="000000"/>
              </w:rPr>
              <w:t>, przypadki szczególne, podmioty zobowiązane do ochrony, związki z bezpieczeństwem państwa.</w:t>
            </w:r>
          </w:p>
        </w:tc>
      </w:tr>
      <w:tr w:rsidR="006F5810" w14:paraId="5A06BCDA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B5E20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4.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Ogólne rozporządzenie o ochronie danych osobowych  (RODO). </w:t>
            </w:r>
          </w:p>
        </w:tc>
      </w:tr>
      <w:tr w:rsidR="006F5810" w14:paraId="2A877FA1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7DF1F" w14:textId="77777777" w:rsidR="006F5810" w:rsidRDefault="006F5810" w:rsidP="001B4E21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 xml:space="preserve">5. </w:t>
            </w:r>
            <w:r>
              <w:rPr>
                <w:rFonts w:ascii="Corbel" w:hAnsi="Corbel"/>
                <w:color w:val="000000"/>
              </w:rPr>
              <w:t>Administrowanie danymi osobowymi – zabezpieczenie, administrator bezpieczeństwa informacji, polityka bezpieczeństwa informacji w praktyce.</w:t>
            </w:r>
            <w:r>
              <w:rPr>
                <w:rFonts w:ascii="Corbel" w:hAnsi="Corbel" w:cs="Corbel"/>
              </w:rPr>
              <w:t xml:space="preserve">         </w:t>
            </w:r>
          </w:p>
        </w:tc>
      </w:tr>
      <w:tr w:rsidR="006F5810" w14:paraId="21993EE6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81563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6.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Uprawnienia informacyjne i kontrolne obywateli w zakresie przetwarzania danych osobowych.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</w:t>
            </w:r>
          </w:p>
        </w:tc>
      </w:tr>
      <w:tr w:rsidR="006F5810" w14:paraId="43D238BF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EBF6C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7. Zadania i funkcjonowanie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Urzędu Ochrony Danych Osobowych.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</w:t>
            </w:r>
          </w:p>
        </w:tc>
      </w:tr>
      <w:tr w:rsidR="006F5810" w14:paraId="5E9917B0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D7DF29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Ochrona danych osobowych w praktyce.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</w:t>
            </w:r>
          </w:p>
        </w:tc>
      </w:tr>
      <w:tr w:rsidR="006F5810" w14:paraId="4019E773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2E9514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Ogólne zasady ochrony informacji niejawnych.</w:t>
            </w:r>
          </w:p>
        </w:tc>
      </w:tr>
      <w:tr w:rsidR="006F5810" w14:paraId="3687DC4C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D0EFAF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10.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Klasyfikacja informacji niejawnych (RP, UE, NATO).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 </w:t>
            </w:r>
          </w:p>
        </w:tc>
      </w:tr>
      <w:tr w:rsidR="006F5810" w14:paraId="4F98E0DC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1B33A4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Organizacja ochrony informacji niejawnych.</w:t>
            </w:r>
          </w:p>
        </w:tc>
      </w:tr>
      <w:tr w:rsidR="006F5810" w14:paraId="466A7E6C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7404C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Bezpieczeństwo osobowe.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</w:t>
            </w:r>
          </w:p>
        </w:tc>
      </w:tr>
      <w:tr w:rsidR="006F5810" w14:paraId="2F6F53BF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80D4C4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Środki ochrony informacji niejawnych. Bezpieczeństwo teleinformatyczne i przemysłowe</w:t>
            </w:r>
          </w:p>
        </w:tc>
      </w:tr>
      <w:tr w:rsidR="006F5810" w14:paraId="7BCEAE1F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EC99A1" w14:textId="77777777" w:rsidR="006F5810" w:rsidRDefault="006F5810" w:rsidP="001B4E21">
            <w:pPr>
              <w:pStyle w:val="NormalnyWeb"/>
              <w:widowControl w:val="0"/>
              <w:spacing w:after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14. </w:t>
            </w:r>
            <w:r>
              <w:rPr>
                <w:rFonts w:ascii="Corbel" w:hAnsi="Corbel" w:cs="Corbel"/>
                <w:color w:val="000000"/>
              </w:rPr>
              <w:t>Problemy i wyzwania związane z ochroną informacji niejawnych.</w:t>
            </w:r>
            <w:r>
              <w:rPr>
                <w:rFonts w:ascii="Corbel" w:hAnsi="Corbel" w:cs="Corbel"/>
              </w:rPr>
              <w:t xml:space="preserve">     </w:t>
            </w:r>
          </w:p>
        </w:tc>
      </w:tr>
      <w:tr w:rsidR="006F5810" w14:paraId="298C1AF7" w14:textId="77777777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AC609" w14:textId="77777777"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Krajowy system cyberbezpieczeństwa. Informacje prawnie chronione w cyberprzestrzeni – wybrane zagadnienia.</w:t>
            </w:r>
          </w:p>
        </w:tc>
      </w:tr>
    </w:tbl>
    <w:p w14:paraId="7EF34B72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A24CD3" w14:textId="77777777" w:rsidR="006F5810" w:rsidRDefault="006F5810" w:rsidP="006F5810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2B6A1099" w14:textId="77777777" w:rsidR="006F5810" w:rsidRDefault="006F5810" w:rsidP="006F5810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1F0B7E2C" w14:textId="77777777"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smallCaps w:val="0"/>
          <w:szCs w:val="24"/>
        </w:rPr>
        <w:t>Analiza tekstów źródłowych, studium przypadku, dyskusja.</w:t>
      </w:r>
    </w:p>
    <w:p w14:paraId="16F4277E" w14:textId="77777777" w:rsidR="006F5810" w:rsidRDefault="006F5810" w:rsidP="006F5810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2F9BC785" w14:textId="77777777" w:rsidR="006F5810" w:rsidRDefault="006F5810" w:rsidP="006F5810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641FC62" w14:textId="77777777" w:rsidR="006F5810" w:rsidRDefault="006F5810" w:rsidP="006F581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2C7BDE85" w14:textId="77777777"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27146085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9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83"/>
        <w:gridCol w:w="5525"/>
        <w:gridCol w:w="2171"/>
      </w:tblGrid>
      <w:tr w:rsidR="006F5810" w14:paraId="3059AE0B" w14:textId="77777777" w:rsidTr="001B4E21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C79DBD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FB4A2E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599D7A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B3833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A7BF11" w14:textId="77777777"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6F5810" w14:paraId="69D609FE" w14:textId="77777777" w:rsidTr="001B4E21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769EAE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B26C61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F47FC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7C44ABA0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4A5147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1D023C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EB91CA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69454C7B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7910A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800C44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35874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6610D546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3EB91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EK_04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C0EE3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EC9CF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1C58C52C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D2DEC9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EK_05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B97E43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2DC7D9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6F5810" w14:paraId="1D0FC88B" w14:textId="77777777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90EDB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EK_06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FB8ECC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A1E660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</w:tbl>
    <w:p w14:paraId="018D43E8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372D2BB" w14:textId="77777777"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070B134D" w14:textId="77777777" w:rsidR="006F5810" w:rsidRDefault="006F5810" w:rsidP="006F5810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71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6F5810" w14:paraId="6B5EAC48" w14:textId="77777777" w:rsidTr="001B4E21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014E6" w14:textId="77777777"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 w:cs="Corbel"/>
                <w:b/>
                <w:smallCaps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Obecność na zajęciach, test jednokrotnego wyboru z uzupełnieniami z warunkiem zdobycia ponad 50% punktów.</w:t>
            </w:r>
          </w:p>
        </w:tc>
      </w:tr>
    </w:tbl>
    <w:p w14:paraId="2A043DE5" w14:textId="068808B8" w:rsidR="00804D08" w:rsidRDefault="00804D08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FC737DB" w14:textId="2BC34014" w:rsidR="006F5810" w:rsidRDefault="00804D08" w:rsidP="00804D08">
      <w:pPr>
        <w:pStyle w:val="Punktygwne"/>
        <w:spacing w:before="0" w:after="0"/>
      </w:pPr>
      <w:r>
        <w:rPr>
          <w:rFonts w:ascii="Corbel" w:hAnsi="Corbel" w:cs="Corbel"/>
          <w:b w:val="0"/>
          <w:smallCaps w:val="0"/>
          <w:szCs w:val="24"/>
        </w:rPr>
        <w:br w:type="column"/>
      </w:r>
      <w:r w:rsidR="006F5810">
        <w:rPr>
          <w:rFonts w:ascii="Corbel" w:hAnsi="Corbel" w:cs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8B6B935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4961"/>
        <w:gridCol w:w="4717"/>
      </w:tblGrid>
      <w:tr w:rsidR="006F5810" w14:paraId="0A2FA246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EBE86B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01342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5810" w14:paraId="75FF14C9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70FBFE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031B0" w14:textId="69D8653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6F5810" w14:paraId="3B66A40E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CD59C8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1FA23C0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A4B47" w14:textId="226F022E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F5810" w14:paraId="1A4CB856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B08EF1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6895EE" w14:textId="79C43A1D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6F5810" w14:paraId="49459B7F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486BE0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F1F6E" w14:textId="20E6DCA6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6F5810" w14:paraId="279BA6E8" w14:textId="77777777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6B3D7E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2C2E5" w14:textId="77777777"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195ED259" w14:textId="77777777"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5B85F6B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D3189D3" w14:textId="77777777"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20814A75" w14:textId="77777777"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52" w:type="dxa"/>
        <w:tblInd w:w="655" w:type="dxa"/>
        <w:tblLayout w:type="fixed"/>
        <w:tblLook w:val="0000" w:firstRow="0" w:lastRow="0" w:firstColumn="0" w:lastColumn="0" w:noHBand="0" w:noVBand="0"/>
      </w:tblPr>
      <w:tblGrid>
        <w:gridCol w:w="3542"/>
        <w:gridCol w:w="4010"/>
      </w:tblGrid>
      <w:tr w:rsidR="006F5810" w14:paraId="422A1224" w14:textId="77777777" w:rsidTr="001B4E21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122613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B69E4" w14:textId="77777777" w:rsidR="006F5810" w:rsidRDefault="006F5810" w:rsidP="001B4E2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F5810" w14:paraId="61E44445" w14:textId="77777777" w:rsidTr="001B4E21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06BF66" w14:textId="77777777"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9A178" w14:textId="77777777" w:rsidR="006F5810" w:rsidRDefault="006F5810" w:rsidP="001B4E2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D1BF671" w14:textId="77777777"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4CA0BB2" w14:textId="77777777"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562F5972" w14:textId="77777777" w:rsidR="006F5810" w:rsidRDefault="006F5810" w:rsidP="006F5810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53" w:type="dxa"/>
        <w:tblInd w:w="655" w:type="dxa"/>
        <w:tblLayout w:type="fixed"/>
        <w:tblLook w:val="0000" w:firstRow="0" w:lastRow="0" w:firstColumn="0" w:lastColumn="0" w:noHBand="0" w:noVBand="0"/>
      </w:tblPr>
      <w:tblGrid>
        <w:gridCol w:w="7553"/>
      </w:tblGrid>
      <w:tr w:rsidR="006F5810" w14:paraId="2174E8C7" w14:textId="77777777" w:rsidTr="001B4E21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74393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: </w:t>
            </w:r>
          </w:p>
          <w:p w14:paraId="6D386472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77267F8" w14:textId="77777777" w:rsidR="006F5810" w:rsidRDefault="006F5810" w:rsidP="001B4E21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Wocióra D. (red.),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 Ochrona danych osobowych i informacji niejawnych z uwzględnieniem ogólnego rozporządzenia unijnego, 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Warszawa 2016.</w:t>
            </w:r>
          </w:p>
          <w:p w14:paraId="6B0B66FD" w14:textId="77777777" w:rsidR="006F5810" w:rsidRDefault="006F5810" w:rsidP="001B4E21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Zalewski S.,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Informacje niejawne we współczesnym państwie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2017.</w:t>
            </w:r>
          </w:p>
          <w:p w14:paraId="2F7AE635" w14:textId="77777777" w:rsidR="006F5810" w:rsidRDefault="006F5810" w:rsidP="001B4E21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Gawroński M. i inni (red.),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RODO: przewodnik ze wzorami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2018.</w:t>
            </w:r>
          </w:p>
          <w:p w14:paraId="18DE411E" w14:textId="77777777" w:rsidR="006F5810" w:rsidRDefault="006F5810" w:rsidP="001B4E21">
            <w:pPr>
              <w:pStyle w:val="Punktygwne"/>
              <w:widowControl w:val="0"/>
              <w:spacing w:before="0" w:after="0"/>
            </w:pPr>
          </w:p>
        </w:tc>
      </w:tr>
      <w:tr w:rsidR="006F5810" w14:paraId="1D9FFD9F" w14:textId="77777777" w:rsidTr="001B4E21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2DBB5" w14:textId="77777777"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uzupełniająca: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14:paraId="7783782E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Hoc S., Szewc T.,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</w:t>
            </w:r>
            <w:r>
              <w:rPr>
                <w:rFonts w:ascii="Corbel" w:hAnsi="Corbel"/>
                <w:color w:val="000000"/>
              </w:rPr>
              <w:t>, Warszawa 2014.</w:t>
            </w:r>
          </w:p>
          <w:p w14:paraId="09A67D37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Gałach A., Hoc S., Jędruszczak A., Kędzierska K., Kowalik P., Kuszel A., Kuźma M., Marek R., Nowakowski B. (red.),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 w sektorze publicznym</w:t>
            </w:r>
            <w:r>
              <w:rPr>
                <w:rFonts w:ascii="Corbel" w:hAnsi="Corbel"/>
                <w:color w:val="000000"/>
              </w:rPr>
              <w:t>, Warszawa 2015.</w:t>
            </w:r>
          </w:p>
          <w:p w14:paraId="531E6E3D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Litwiński P. (red.), </w:t>
            </w:r>
            <w:r>
              <w:rPr>
                <w:rFonts w:ascii="Corbel" w:hAnsi="Corbel"/>
                <w:i/>
                <w:color w:val="000000"/>
              </w:rPr>
              <w:t>Rozporządzenie UE w sprawie ochrony osób fizycznych w związku z przetwarzaniem danych osobowych i swobodnym przepływem takich danych. Komentarz</w:t>
            </w:r>
            <w:r>
              <w:rPr>
                <w:rFonts w:ascii="Corbel" w:hAnsi="Corbel"/>
                <w:color w:val="000000"/>
              </w:rPr>
              <w:t xml:space="preserve">, Warszawa 2017. </w:t>
            </w:r>
          </w:p>
          <w:p w14:paraId="5177EA08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Sagan–Jeżowska A., </w:t>
            </w:r>
            <w:r>
              <w:rPr>
                <w:rFonts w:ascii="Corbel" w:hAnsi="Corbel"/>
                <w:i/>
                <w:color w:val="000000"/>
              </w:rPr>
              <w:t xml:space="preserve">Klauzule RODO – wzory klauzul z praktycznym komentarzem, </w:t>
            </w:r>
            <w:r>
              <w:rPr>
                <w:rFonts w:ascii="Corbel" w:hAnsi="Corbel"/>
                <w:color w:val="000000"/>
              </w:rPr>
              <w:t>Warszawa 2018.</w:t>
            </w:r>
          </w:p>
          <w:p w14:paraId="005A26E0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lastRenderedPageBreak/>
              <w:t xml:space="preserve">Kubiak M., Topolewski S. (red.), </w:t>
            </w:r>
            <w:r>
              <w:rPr>
                <w:rFonts w:ascii="Corbel" w:hAnsi="Corbel"/>
                <w:i/>
                <w:color w:val="000000"/>
              </w:rPr>
              <w:t>Współczesne wyzwania i zagrożenia wobec ochrony informacji niejawnych i danych osobowych</w:t>
            </w:r>
            <w:r>
              <w:rPr>
                <w:rFonts w:ascii="Corbel" w:hAnsi="Corbel"/>
                <w:color w:val="000000"/>
              </w:rPr>
              <w:t xml:space="preserve">, Siedlce 2018. </w:t>
            </w:r>
          </w:p>
          <w:p w14:paraId="1D921D6B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hAnsi="Corbel"/>
                <w:i/>
                <w:color w:val="000000"/>
              </w:rPr>
              <w:t>Polityka a ochrona informacji niejawnych. W poszukiwaniu nadrzędnych wartości w państwie w obliczu wewnętrznego zagrożenia</w:t>
            </w:r>
            <w:r>
              <w:rPr>
                <w:rFonts w:ascii="Corbel" w:hAnsi="Corbel"/>
                <w:color w:val="000000"/>
              </w:rPr>
              <w:t xml:space="preserve"> [w:] </w:t>
            </w:r>
            <w:r>
              <w:rPr>
                <w:rFonts w:ascii="Corbel" w:hAnsi="Corbel"/>
                <w:i/>
                <w:color w:val="000000"/>
              </w:rPr>
              <w:t>Informacje prawnie chronione – wybrane zagadnienia</w:t>
            </w:r>
            <w:r>
              <w:rPr>
                <w:rFonts w:ascii="Corbel" w:hAnsi="Corbel"/>
                <w:color w:val="000000"/>
              </w:rPr>
              <w:t>, red. S. Topolewski, Siedlce 2019.</w:t>
            </w:r>
          </w:p>
          <w:p w14:paraId="097F54A3" w14:textId="77777777"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eastAsia="NSimSun" w:hAnsi="Corbel" w:cs="Arial"/>
                <w:i/>
                <w:iCs/>
                <w:color w:val="000000"/>
                <w:kern w:val="2"/>
                <w:lang w:eastAsia="zh-CN" w:bidi="hi-IN"/>
              </w:rPr>
              <w:t>Konstytucyjne podstawy ograniczenia dostępu do informacji w III RP</w:t>
            </w:r>
            <w:r>
              <w:rPr>
                <w:rFonts w:ascii="Corbel" w:hAnsi="Corbel"/>
                <w:color w:val="000000"/>
              </w:rPr>
              <w:t xml:space="preserve"> [w:]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 </w:t>
            </w:r>
            <w:r>
              <w:rPr>
                <w:rFonts w:ascii="Corbel" w:hAnsi="Corbel" w:cs="Corbel"/>
                <w:i/>
                <w:iCs/>
                <w:color w:val="000000"/>
              </w:rPr>
              <w:t>Informacyjny wymiar bezpieczeństwa państwa i jednostek</w:t>
            </w:r>
            <w:r>
              <w:rPr>
                <w:rFonts w:ascii="Corbel" w:hAnsi="Corbel" w:cs="Corbel"/>
                <w:color w:val="000000"/>
              </w:rPr>
              <w:t>, red. W. Fehler, Siedlce 2021.</w:t>
            </w:r>
          </w:p>
          <w:p w14:paraId="74DEAD01" w14:textId="77777777" w:rsidR="006F5810" w:rsidRDefault="006F5810" w:rsidP="001B4E21">
            <w:pPr>
              <w:pStyle w:val="NormalnyWeb"/>
              <w:widowControl w:val="0"/>
              <w:spacing w:before="280" w:after="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Strony internetowe: UODO, CSIRT NASK, CSIRT GOV, CSIRT MON, CERT, ABW oraz portali specjalistycznych.</w:t>
            </w:r>
          </w:p>
        </w:tc>
      </w:tr>
    </w:tbl>
    <w:p w14:paraId="1DD172CA" w14:textId="77777777"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72D6170" w14:textId="77777777"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2FFC60C" w14:textId="77777777" w:rsidR="006F5810" w:rsidRDefault="006F5810" w:rsidP="006F5810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95DBBAF" w14:textId="77777777" w:rsidR="006F5810" w:rsidRDefault="006F5810" w:rsidP="006F5810"/>
    <w:p w14:paraId="26B216A1" w14:textId="77777777" w:rsidR="00640D1A" w:rsidRDefault="00640D1A"/>
    <w:sectPr w:rsidR="00640D1A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97002" w14:textId="77777777" w:rsidR="0082071F" w:rsidRDefault="0082071F" w:rsidP="006F5810">
      <w:pPr>
        <w:spacing w:after="0" w:line="240" w:lineRule="auto"/>
      </w:pPr>
      <w:r>
        <w:separator/>
      </w:r>
    </w:p>
  </w:endnote>
  <w:endnote w:type="continuationSeparator" w:id="0">
    <w:p w14:paraId="3522B209" w14:textId="77777777" w:rsidR="0082071F" w:rsidRDefault="0082071F" w:rsidP="006F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F49C5" w14:textId="77777777" w:rsidR="0082071F" w:rsidRDefault="0082071F" w:rsidP="006F5810">
      <w:pPr>
        <w:spacing w:after="0" w:line="240" w:lineRule="auto"/>
      </w:pPr>
      <w:r>
        <w:separator/>
      </w:r>
    </w:p>
  </w:footnote>
  <w:footnote w:type="continuationSeparator" w:id="0">
    <w:p w14:paraId="44993C7D" w14:textId="77777777" w:rsidR="0082071F" w:rsidRDefault="0082071F" w:rsidP="006F5810">
      <w:pPr>
        <w:spacing w:after="0" w:line="240" w:lineRule="auto"/>
      </w:pPr>
      <w:r>
        <w:continuationSeparator/>
      </w:r>
    </w:p>
  </w:footnote>
  <w:footnote w:id="1">
    <w:p w14:paraId="7BF61631" w14:textId="77777777" w:rsidR="006F5810" w:rsidRDefault="006F5810" w:rsidP="006F5810">
      <w:pPr>
        <w:widowControl w:val="0"/>
      </w:pPr>
      <w:r>
        <w:rPr>
          <w:rStyle w:val="Znakiprzypiswdolnych"/>
        </w:rPr>
        <w:footnoteRef/>
      </w:r>
      <w:r>
        <w:rPr>
          <w:rStyle w:val="WW-Znakiprzypiswdolnych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14:paraId="2ABE4C0A" w14:textId="77777777" w:rsidR="006F5810" w:rsidRDefault="006F5810" w:rsidP="006F5810">
      <w:pPr>
        <w:pStyle w:val="Tekstprzypisudolnego"/>
        <w:widowControl w:val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52DA0"/>
    <w:multiLevelType w:val="multilevel"/>
    <w:tmpl w:val="0FB856C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2147233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A8F"/>
    <w:rsid w:val="000668EC"/>
    <w:rsid w:val="001A3A8F"/>
    <w:rsid w:val="0032522B"/>
    <w:rsid w:val="00514972"/>
    <w:rsid w:val="00640D1A"/>
    <w:rsid w:val="006F5810"/>
    <w:rsid w:val="00804D08"/>
    <w:rsid w:val="0082071F"/>
    <w:rsid w:val="008B142F"/>
    <w:rsid w:val="00A10F68"/>
    <w:rsid w:val="00E04071"/>
    <w:rsid w:val="00F8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DA761"/>
  <w15:chartTrackingRefBased/>
  <w15:docId w15:val="{7BA60471-EAF5-419D-8FE7-37CB22E5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810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6F5810"/>
    <w:rPr>
      <w:vertAlign w:val="superscript"/>
    </w:rPr>
  </w:style>
  <w:style w:type="character" w:customStyle="1" w:styleId="WW-Znakiprzypiswdolnych">
    <w:name w:val="WW-Znaki przypisów dolnych"/>
    <w:qFormat/>
    <w:rsid w:val="006F5810"/>
  </w:style>
  <w:style w:type="character" w:customStyle="1" w:styleId="TekstpodstawowyZnak">
    <w:name w:val="Tekst podstawowy Znak"/>
    <w:basedOn w:val="Domylnaczcionkaakapitu"/>
    <w:link w:val="Tekstpodstawowy"/>
    <w:qFormat/>
    <w:rsid w:val="006F5810"/>
    <w:rPr>
      <w:rFonts w:ascii="Calibri" w:eastAsia="Calibri" w:hAnsi="Calibri" w:cs="Times New Roman"/>
      <w:color w:val="00000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F5810"/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Zakotwiczenieprzypisudolnego">
    <w:name w:val="Zakotwiczenie przypisu dolnego"/>
    <w:rsid w:val="006F5810"/>
    <w:rPr>
      <w:vertAlign w:val="superscript"/>
    </w:rPr>
  </w:style>
  <w:style w:type="paragraph" w:styleId="Tekstpodstawowy">
    <w:name w:val="Body Text"/>
    <w:basedOn w:val="Normalny"/>
    <w:link w:val="TekstpodstawowyZnak"/>
    <w:rsid w:val="006F5810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6F5810"/>
    <w:rPr>
      <w:rFonts w:ascii="Calibri" w:eastAsia="Calibri" w:hAnsi="Calibri" w:cs="Times New Roman"/>
      <w:color w:val="00000A"/>
    </w:rPr>
  </w:style>
  <w:style w:type="paragraph" w:customStyle="1" w:styleId="Akapitzlist1">
    <w:name w:val="Akapit z listą1"/>
    <w:basedOn w:val="Normalny"/>
    <w:qFormat/>
    <w:rsid w:val="006F581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F5810"/>
    <w:pPr>
      <w:spacing w:after="0" w:line="100" w:lineRule="atLeast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F5810"/>
    <w:rPr>
      <w:rFonts w:ascii="Calibri" w:eastAsia="Calibri" w:hAnsi="Calibri" w:cs="Times New Roman"/>
      <w:color w:val="00000A"/>
      <w:sz w:val="20"/>
      <w:szCs w:val="20"/>
    </w:rPr>
  </w:style>
  <w:style w:type="paragraph" w:customStyle="1" w:styleId="Punktygwne">
    <w:name w:val="Punkty główne"/>
    <w:basedOn w:val="Normalny"/>
    <w:qFormat/>
    <w:rsid w:val="006F5810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6F5810"/>
    <w:pPr>
      <w:tabs>
        <w:tab w:val="left" w:pos="-5643"/>
      </w:tabs>
      <w:overflowPunct w:val="0"/>
      <w:spacing w:before="40" w:after="40" w:line="10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6F5810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6F5810"/>
    <w:pPr>
      <w:tabs>
        <w:tab w:val="left" w:pos="-5814"/>
      </w:tabs>
      <w:overflowPunct w:val="0"/>
      <w:spacing w:after="0" w:line="100" w:lineRule="atLeast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6F5810"/>
    <w:pPr>
      <w:tabs>
        <w:tab w:val="left" w:pos="-5814"/>
        <w:tab w:val="left" w:pos="720"/>
      </w:tabs>
      <w:overflowPunct w:val="0"/>
      <w:spacing w:before="120" w:after="0" w:line="100" w:lineRule="atLeast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sid w:val="006F58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6F5810"/>
    <w:pPr>
      <w:tabs>
        <w:tab w:val="left" w:pos="-5814"/>
      </w:tabs>
      <w:overflowPunct w:val="0"/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qFormat/>
    <w:rsid w:val="006F5810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paragraph" w:styleId="NormalnyWeb">
    <w:name w:val="Normal (Web)"/>
    <w:basedOn w:val="Normalny"/>
    <w:uiPriority w:val="99"/>
    <w:unhideWhenUsed/>
    <w:qFormat/>
    <w:rsid w:val="006F5810"/>
    <w:pPr>
      <w:suppressAutoHyphens w:val="0"/>
      <w:spacing w:beforeAutospacing="1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1060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6</cp:revision>
  <dcterms:created xsi:type="dcterms:W3CDTF">2022-10-31T05:42:00Z</dcterms:created>
  <dcterms:modified xsi:type="dcterms:W3CDTF">2024-01-17T06:55:00Z</dcterms:modified>
</cp:coreProperties>
</file>